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945"/>
      </w:tblGrid>
      <w:tr w:rsidR="004941C0" w:rsidRPr="00081C86" w14:paraId="44A7EB1F" w14:textId="77777777" w:rsidTr="009F0508">
        <w:tc>
          <w:tcPr>
            <w:tcW w:w="3261" w:type="dxa"/>
          </w:tcPr>
          <w:p w14:paraId="773D7480" w14:textId="77777777" w:rsidR="004941C0" w:rsidRPr="00081C86" w:rsidRDefault="00F32F62">
            <w:pPr>
              <w:spacing w:after="0" w:line="320" w:lineRule="auto"/>
              <w:rPr>
                <w:rFonts w:ascii="Tahoma" w:eastAsia="Tahoma" w:hAnsi="Tahoma" w:cs="Tahoma"/>
                <w:b/>
              </w:rPr>
            </w:pPr>
            <w:r w:rsidRPr="00081C86">
              <w:rPr>
                <w:rFonts w:ascii="Tahoma" w:eastAsia="Tahoma" w:hAnsi="Tahoma" w:cs="Tahoma"/>
                <w:b/>
              </w:rPr>
              <w:t>Position Title</w:t>
            </w:r>
          </w:p>
        </w:tc>
        <w:tc>
          <w:tcPr>
            <w:tcW w:w="6945" w:type="dxa"/>
          </w:tcPr>
          <w:p w14:paraId="0BAB45F8" w14:textId="4BA50FB3" w:rsidR="004941C0" w:rsidRPr="007935B7" w:rsidRDefault="007935B7">
            <w:pPr>
              <w:spacing w:after="0" w:line="320" w:lineRule="auto"/>
              <w:rPr>
                <w:rFonts w:ascii="Tahoma" w:eastAsia="Tahoma" w:hAnsi="Tahoma" w:cs="Tahoma"/>
              </w:rPr>
            </w:pPr>
            <w:r w:rsidRPr="007935B7">
              <w:rPr>
                <w:rFonts w:ascii="Tahoma" w:eastAsia="Tahoma" w:hAnsi="Tahoma" w:cs="Tahoma"/>
              </w:rPr>
              <w:t>Lab Instructo</w:t>
            </w:r>
            <w:r w:rsidR="003C32BB">
              <w:rPr>
                <w:rFonts w:ascii="Tahoma" w:eastAsia="Tahoma" w:hAnsi="Tahoma" w:cs="Tahoma"/>
              </w:rPr>
              <w:t>r</w:t>
            </w:r>
            <w:r w:rsidR="00D63070">
              <w:rPr>
                <w:rFonts w:ascii="Tahoma" w:eastAsia="Tahoma" w:hAnsi="Tahoma" w:cs="Tahoma"/>
              </w:rPr>
              <w:t xml:space="preserve"> – </w:t>
            </w:r>
            <w:r w:rsidR="00637A39">
              <w:rPr>
                <w:rFonts w:ascii="Tahoma" w:eastAsia="Tahoma" w:hAnsi="Tahoma" w:cs="Tahoma"/>
              </w:rPr>
              <w:t>2</w:t>
            </w:r>
            <w:r w:rsidR="00CE0D4C">
              <w:rPr>
                <w:rFonts w:ascii="Tahoma" w:eastAsia="Tahoma" w:hAnsi="Tahoma" w:cs="Tahoma"/>
              </w:rPr>
              <w:t xml:space="preserve"> </w:t>
            </w:r>
            <w:r w:rsidR="00D63070">
              <w:rPr>
                <w:rFonts w:ascii="Tahoma" w:eastAsia="Tahoma" w:hAnsi="Tahoma" w:cs="Tahoma"/>
              </w:rPr>
              <w:t>position</w:t>
            </w:r>
            <w:r w:rsidR="00637A39">
              <w:rPr>
                <w:rFonts w:ascii="Tahoma" w:eastAsia="Tahoma" w:hAnsi="Tahoma" w:cs="Tahoma"/>
              </w:rPr>
              <w:t>s</w:t>
            </w:r>
            <w:r w:rsidR="00FF21C3">
              <w:rPr>
                <w:rFonts w:ascii="Tahoma" w:eastAsia="Tahoma" w:hAnsi="Tahoma" w:cs="Tahoma"/>
              </w:rPr>
              <w:t xml:space="preserve"> </w:t>
            </w:r>
          </w:p>
        </w:tc>
      </w:tr>
      <w:tr w:rsidR="004941C0" w:rsidRPr="00081C86" w14:paraId="42768B33" w14:textId="77777777" w:rsidTr="009F0508">
        <w:tc>
          <w:tcPr>
            <w:tcW w:w="3261" w:type="dxa"/>
          </w:tcPr>
          <w:p w14:paraId="78F3EEA8" w14:textId="77777777" w:rsidR="004941C0" w:rsidRPr="00081C86" w:rsidRDefault="00F32F62">
            <w:pPr>
              <w:spacing w:after="0" w:line="320" w:lineRule="auto"/>
              <w:rPr>
                <w:rFonts w:ascii="Tahoma" w:eastAsia="Tahoma" w:hAnsi="Tahoma" w:cs="Tahoma"/>
                <w:b/>
              </w:rPr>
            </w:pPr>
            <w:r w:rsidRPr="00081C86">
              <w:rPr>
                <w:rFonts w:ascii="Tahoma" w:eastAsia="Tahoma" w:hAnsi="Tahoma" w:cs="Tahoma"/>
                <w:b/>
              </w:rPr>
              <w:t>Appointment</w:t>
            </w:r>
          </w:p>
        </w:tc>
        <w:tc>
          <w:tcPr>
            <w:tcW w:w="6945" w:type="dxa"/>
          </w:tcPr>
          <w:p w14:paraId="4117A089" w14:textId="100454B4" w:rsidR="004941C0" w:rsidRPr="007935B7" w:rsidRDefault="007935B7">
            <w:pPr>
              <w:spacing w:after="0" w:line="320" w:lineRule="auto"/>
              <w:rPr>
                <w:rFonts w:ascii="Tahoma" w:eastAsia="Tahoma" w:hAnsi="Tahoma" w:cs="Tahoma"/>
              </w:rPr>
            </w:pPr>
            <w:r w:rsidRPr="007935B7">
              <w:rPr>
                <w:rFonts w:ascii="Tahoma" w:eastAsia="Tahoma" w:hAnsi="Tahoma" w:cs="Tahoma"/>
              </w:rPr>
              <w:t>Full-time</w:t>
            </w:r>
          </w:p>
        </w:tc>
      </w:tr>
      <w:tr w:rsidR="00806D7D" w:rsidRPr="00081C86" w14:paraId="017BBD9B" w14:textId="77777777" w:rsidTr="009F0508">
        <w:tc>
          <w:tcPr>
            <w:tcW w:w="3261" w:type="dxa"/>
          </w:tcPr>
          <w:p w14:paraId="58C6FECA"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Reporting to</w:t>
            </w:r>
          </w:p>
        </w:tc>
        <w:tc>
          <w:tcPr>
            <w:tcW w:w="6945" w:type="dxa"/>
          </w:tcPr>
          <w:p w14:paraId="65296E5C" w14:textId="5566C7E6" w:rsidR="00806D7D" w:rsidRPr="007935B7" w:rsidRDefault="007935B7" w:rsidP="00806D7D">
            <w:pPr>
              <w:spacing w:after="0" w:line="320" w:lineRule="auto"/>
              <w:rPr>
                <w:rFonts w:ascii="Tahoma" w:eastAsia="Tahoma" w:hAnsi="Tahoma" w:cs="Tahoma"/>
              </w:rPr>
            </w:pPr>
            <w:r>
              <w:rPr>
                <w:rFonts w:ascii="Tahoma" w:eastAsia="Tahoma" w:hAnsi="Tahoma" w:cs="Tahoma"/>
              </w:rPr>
              <w:t>Department Head</w:t>
            </w:r>
          </w:p>
        </w:tc>
      </w:tr>
      <w:tr w:rsidR="00806D7D" w:rsidRPr="00081C86" w14:paraId="23208FC0" w14:textId="77777777" w:rsidTr="009F0508">
        <w:tc>
          <w:tcPr>
            <w:tcW w:w="3261" w:type="dxa"/>
          </w:tcPr>
          <w:p w14:paraId="0325924B"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Department</w:t>
            </w:r>
          </w:p>
        </w:tc>
        <w:tc>
          <w:tcPr>
            <w:tcW w:w="6945" w:type="dxa"/>
          </w:tcPr>
          <w:p w14:paraId="5369F674" w14:textId="1783F1A3" w:rsidR="00806D7D" w:rsidRPr="007935B7" w:rsidRDefault="00CE0D4C" w:rsidP="00806D7D">
            <w:pPr>
              <w:spacing w:after="0" w:line="320" w:lineRule="auto"/>
              <w:rPr>
                <w:rFonts w:ascii="Tahoma" w:eastAsia="Tahoma" w:hAnsi="Tahoma" w:cs="Tahoma"/>
              </w:rPr>
            </w:pPr>
            <w:r>
              <w:rPr>
                <w:rFonts w:ascii="Tahoma" w:eastAsia="Tahoma" w:hAnsi="Tahoma" w:cs="Tahoma"/>
              </w:rPr>
              <w:t>Electrical &amp; Electronics</w:t>
            </w:r>
            <w:r w:rsidR="007B4302">
              <w:rPr>
                <w:rFonts w:ascii="Tahoma" w:eastAsia="Tahoma" w:hAnsi="Tahoma" w:cs="Tahoma"/>
              </w:rPr>
              <w:t xml:space="preserve"> Engineering</w:t>
            </w:r>
          </w:p>
        </w:tc>
      </w:tr>
      <w:tr w:rsidR="00806D7D" w:rsidRPr="00081C86" w14:paraId="227ECA57" w14:textId="77777777" w:rsidTr="009F0508">
        <w:tc>
          <w:tcPr>
            <w:tcW w:w="3261" w:type="dxa"/>
          </w:tcPr>
          <w:p w14:paraId="33378E8B"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Location</w:t>
            </w:r>
          </w:p>
        </w:tc>
        <w:tc>
          <w:tcPr>
            <w:tcW w:w="6945" w:type="dxa"/>
          </w:tcPr>
          <w:p w14:paraId="75644382" w14:textId="77777777" w:rsidR="00806D7D" w:rsidRPr="007935B7" w:rsidRDefault="00806D7D" w:rsidP="00806D7D">
            <w:pPr>
              <w:spacing w:after="0" w:line="320" w:lineRule="auto"/>
              <w:rPr>
                <w:rFonts w:ascii="Tahoma" w:eastAsia="Tahoma" w:hAnsi="Tahoma" w:cs="Tahoma"/>
              </w:rPr>
            </w:pPr>
            <w:r w:rsidRPr="007935B7">
              <w:rPr>
                <w:rFonts w:ascii="Tahoma" w:eastAsia="Tahoma" w:hAnsi="Tahoma" w:cs="Tahoma"/>
              </w:rPr>
              <w:t>Dubai, UAE</w:t>
            </w:r>
          </w:p>
        </w:tc>
      </w:tr>
      <w:tr w:rsidR="00806D7D" w:rsidRPr="00081C86" w14:paraId="1251F4A1" w14:textId="77777777" w:rsidTr="009F0508">
        <w:trPr>
          <w:trHeight w:val="578"/>
        </w:trPr>
        <w:tc>
          <w:tcPr>
            <w:tcW w:w="3261" w:type="dxa"/>
          </w:tcPr>
          <w:p w14:paraId="752525AC"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About BITS-Pilani Dubai Campus</w:t>
            </w:r>
          </w:p>
          <w:p w14:paraId="2D232EEC"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w:t>
            </w:r>
            <w:hyperlink r:id="rId8">
              <w:r w:rsidRPr="00081C86">
                <w:rPr>
                  <w:rFonts w:ascii="Tahoma" w:eastAsia="Tahoma" w:hAnsi="Tahoma" w:cs="Tahoma"/>
                  <w:b/>
                  <w:color w:val="0000FF"/>
                  <w:u w:val="single"/>
                </w:rPr>
                <w:t>https://www.bits-pilani.ac.in/dubai/</w:t>
              </w:r>
            </w:hyperlink>
            <w:r w:rsidRPr="00081C86">
              <w:rPr>
                <w:rFonts w:ascii="Tahoma" w:eastAsia="Tahoma" w:hAnsi="Tahoma" w:cs="Tahoma"/>
                <w:b/>
              </w:rPr>
              <w:t>)</w:t>
            </w:r>
          </w:p>
        </w:tc>
        <w:tc>
          <w:tcPr>
            <w:tcW w:w="6945" w:type="dxa"/>
          </w:tcPr>
          <w:p w14:paraId="39CBDBE4"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081C86">
              <w:rPr>
                <w:rFonts w:ascii="Tahoma" w:eastAsia="Tahoma" w:hAnsi="Tahoma" w:cs="Tahoma"/>
                <w:color w:val="000000"/>
              </w:rPr>
              <w:t>BITS Pilani, Dubai Campus (BPDC) is the international campus of Birla Institute of Technology and Science, Pilani, India and is located at the Dubai International Academic City. Set up in the year 2000, it is among the pioneer institutions in Dubai, offering high-quality engineering, technology and management education. It attracts a diverse student population from UAE, other GCC countries, Asia, Africa and the Far East. </w:t>
            </w:r>
          </w:p>
          <w:p w14:paraId="5CBF9098"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p>
          <w:p w14:paraId="3C1AFE19" w14:textId="5A593B5D" w:rsidR="00806D7D" w:rsidRPr="004726E4" w:rsidRDefault="00806D7D" w:rsidP="00806D7D">
            <w:pPr>
              <w:pBdr>
                <w:top w:val="nil"/>
                <w:left w:val="nil"/>
                <w:bottom w:val="nil"/>
                <w:right w:val="nil"/>
                <w:between w:val="nil"/>
              </w:pBdr>
              <w:spacing w:after="0" w:line="300" w:lineRule="auto"/>
              <w:jc w:val="both"/>
              <w:rPr>
                <w:rFonts w:ascii="Tahoma" w:eastAsia="Tahoma" w:hAnsi="Tahoma" w:cs="Tahoma"/>
              </w:rPr>
            </w:pPr>
            <w:r w:rsidRPr="004726E4">
              <w:rPr>
                <w:rFonts w:ascii="Tahoma" w:eastAsia="Tahoma" w:hAnsi="Tahoma" w:cs="Tahoma"/>
              </w:rPr>
              <w:t>BPDC is approved by the University Grants Commission and Ministry of</w:t>
            </w:r>
            <w:r w:rsidR="00BE7C39" w:rsidRPr="004726E4">
              <w:rPr>
                <w:rFonts w:ascii="Tahoma" w:eastAsia="Tahoma" w:hAnsi="Tahoma" w:cs="Tahoma"/>
              </w:rPr>
              <w:t xml:space="preserve"> Education</w:t>
            </w:r>
            <w:r w:rsidRPr="004726E4">
              <w:rPr>
                <w:rFonts w:ascii="Tahoma" w:eastAsia="Tahoma" w:hAnsi="Tahoma" w:cs="Tahoma"/>
              </w:rPr>
              <w:t xml:space="preserve">, Government of India and by the Knowledge and Human Development Authority (KHDA), Government of Dubai. </w:t>
            </w:r>
          </w:p>
          <w:p w14:paraId="7292C79E"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p>
          <w:p w14:paraId="0400DDA1"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081C86">
              <w:rPr>
                <w:rFonts w:ascii="Tahoma" w:eastAsia="Tahoma" w:hAnsi="Tahoma" w:cs="Tahoma"/>
                <w:color w:val="000000"/>
              </w:rPr>
              <w:t xml:space="preserve">BITS Pilani has been granted the status of "Institute of Eminence" by MHRD, Government of India. </w:t>
            </w:r>
          </w:p>
          <w:p w14:paraId="30432C40"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p>
          <w:p w14:paraId="1C056706"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081C86">
              <w:rPr>
                <w:rFonts w:ascii="Tahoma" w:eastAsia="Tahoma" w:hAnsi="Tahoma" w:cs="Tahoma"/>
                <w:color w:val="000000"/>
              </w:rPr>
              <w:t>BITS Pilani, Dubai Campus has been awarded a 5-star rating by the Knowledge and Human Development Authority (KHDA) in partnership with QS in 2022, recognizing our excellence in teaching, research, employability, and internationalization.</w:t>
            </w:r>
          </w:p>
          <w:p w14:paraId="164E0781"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p>
          <w:p w14:paraId="4A82ADCA" w14:textId="65987D19"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4726E4">
              <w:rPr>
                <w:rFonts w:ascii="Tahoma" w:eastAsia="Tahoma" w:hAnsi="Tahoma" w:cs="Tahoma"/>
              </w:rPr>
              <w:t>BPDC offers B.E</w:t>
            </w:r>
            <w:r w:rsidR="000C76AD" w:rsidRPr="004726E4">
              <w:rPr>
                <w:rFonts w:ascii="Tahoma" w:eastAsia="Tahoma" w:hAnsi="Tahoma" w:cs="Tahoma"/>
              </w:rPr>
              <w:t xml:space="preserve"> &amp; M.E programs in engineering and allied disciplines along with </w:t>
            </w:r>
            <w:r w:rsidRPr="004726E4">
              <w:rPr>
                <w:rFonts w:ascii="Tahoma" w:eastAsia="Tahoma" w:hAnsi="Tahoma" w:cs="Tahoma"/>
              </w:rPr>
              <w:t>BBA</w:t>
            </w:r>
            <w:r w:rsidR="000C76AD" w:rsidRPr="004726E4">
              <w:rPr>
                <w:rFonts w:ascii="Tahoma" w:eastAsia="Tahoma" w:hAnsi="Tahoma" w:cs="Tahoma"/>
              </w:rPr>
              <w:t xml:space="preserve"> (Hons) &amp; </w:t>
            </w:r>
            <w:r w:rsidRPr="004726E4">
              <w:rPr>
                <w:rFonts w:ascii="Tahoma" w:eastAsia="Tahoma" w:hAnsi="Tahoma" w:cs="Tahoma"/>
              </w:rPr>
              <w:t>M.B.A</w:t>
            </w:r>
            <w:r w:rsidR="000C76AD" w:rsidRPr="004726E4">
              <w:rPr>
                <w:rFonts w:ascii="Tahoma" w:eastAsia="Tahoma" w:hAnsi="Tahoma" w:cs="Tahoma"/>
              </w:rPr>
              <w:t xml:space="preserve"> in management studies. BPDC also offers </w:t>
            </w:r>
            <w:r w:rsidRPr="004726E4">
              <w:rPr>
                <w:rFonts w:ascii="Tahoma" w:eastAsia="Tahoma" w:hAnsi="Tahoma" w:cs="Tahoma"/>
              </w:rPr>
              <w:t xml:space="preserve">Ph.D. programmes in </w:t>
            </w:r>
            <w:r w:rsidR="000C76AD" w:rsidRPr="004726E4">
              <w:rPr>
                <w:rFonts w:ascii="Tahoma" w:eastAsia="Tahoma" w:hAnsi="Tahoma" w:cs="Tahoma"/>
              </w:rPr>
              <w:t>all</w:t>
            </w:r>
            <w:r w:rsidRPr="004726E4">
              <w:rPr>
                <w:rFonts w:ascii="Tahoma" w:eastAsia="Tahoma" w:hAnsi="Tahoma" w:cs="Tahoma"/>
              </w:rPr>
              <w:t xml:space="preserve"> disciplines, with nearly </w:t>
            </w:r>
            <w:r w:rsidR="00C50CEE" w:rsidRPr="004726E4">
              <w:rPr>
                <w:rFonts w:ascii="Tahoma" w:eastAsia="Tahoma" w:hAnsi="Tahoma" w:cs="Tahoma"/>
              </w:rPr>
              <w:t>2500</w:t>
            </w:r>
            <w:r w:rsidRPr="004726E4">
              <w:rPr>
                <w:rFonts w:ascii="Tahoma" w:eastAsia="Tahoma" w:hAnsi="Tahoma" w:cs="Tahoma"/>
              </w:rPr>
              <w:t xml:space="preserve"> students from over 20 countries. </w:t>
            </w:r>
            <w:r w:rsidRPr="00081C86">
              <w:rPr>
                <w:rFonts w:ascii="Tahoma" w:eastAsia="Tahoma" w:hAnsi="Tahoma" w:cs="Tahoma"/>
                <w:color w:val="000000"/>
              </w:rPr>
              <w:t xml:space="preserve">The dynamic and vibrant campus has modern infrastructure and teaching/research facilities that enables BPDC to deliver a well-rounded education in an international environment by highly qualified faculty.  Smart classrooms, cutting edge laboratory facilities with the latest equipment, a 24/7 Creative Laboratory, and high-definition video conferencing facilities that connects BPDC with the campuses in India are some of the value-added features of BPDC.  The Practice School, an internship program embedded in the course structure organized in partnership with over </w:t>
            </w:r>
            <w:r w:rsidR="00C50CEE" w:rsidRPr="00FF21C3">
              <w:rPr>
                <w:rFonts w:ascii="Tahoma" w:eastAsia="Tahoma" w:hAnsi="Tahoma" w:cs="Tahoma"/>
                <w:color w:val="000000"/>
              </w:rPr>
              <w:t>300</w:t>
            </w:r>
            <w:r w:rsidR="00C50CEE">
              <w:rPr>
                <w:rFonts w:ascii="Tahoma" w:eastAsia="Tahoma" w:hAnsi="Tahoma" w:cs="Tahoma"/>
                <w:color w:val="000000"/>
              </w:rPr>
              <w:t xml:space="preserve"> </w:t>
            </w:r>
            <w:r w:rsidRPr="00081C86">
              <w:rPr>
                <w:rFonts w:ascii="Tahoma" w:eastAsia="Tahoma" w:hAnsi="Tahoma" w:cs="Tahoma"/>
                <w:color w:val="000000"/>
              </w:rPr>
              <w:t xml:space="preserve">companies, facilitates </w:t>
            </w:r>
            <w:r w:rsidRPr="00081C86">
              <w:rPr>
                <w:rFonts w:ascii="Tahoma" w:eastAsia="Tahoma" w:hAnsi="Tahoma" w:cs="Tahoma"/>
                <w:color w:val="000000"/>
              </w:rPr>
              <w:lastRenderedPageBreak/>
              <w:t>industry attachment for students in preparation for their future careers.</w:t>
            </w:r>
          </w:p>
        </w:tc>
      </w:tr>
      <w:tr w:rsidR="00806D7D" w:rsidRPr="00081C86" w14:paraId="605F930E" w14:textId="77777777" w:rsidTr="009F0508">
        <w:trPr>
          <w:trHeight w:val="578"/>
        </w:trPr>
        <w:tc>
          <w:tcPr>
            <w:tcW w:w="3261" w:type="dxa"/>
          </w:tcPr>
          <w:p w14:paraId="6D227A96"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lastRenderedPageBreak/>
              <w:t>BPDC as a preferred workplace</w:t>
            </w:r>
          </w:p>
        </w:tc>
        <w:tc>
          <w:tcPr>
            <w:tcW w:w="6945" w:type="dxa"/>
          </w:tcPr>
          <w:p w14:paraId="5EC5ABE0" w14:textId="77777777" w:rsidR="00806D7D" w:rsidRPr="00081C86" w:rsidRDefault="00806D7D" w:rsidP="00806D7D">
            <w:pPr>
              <w:spacing w:after="0" w:line="320" w:lineRule="auto"/>
              <w:jc w:val="both"/>
              <w:rPr>
                <w:rFonts w:ascii="Tahoma" w:eastAsia="Tahoma" w:hAnsi="Tahoma" w:cs="Tahoma"/>
              </w:rPr>
            </w:pPr>
            <w:r w:rsidRPr="00081C86">
              <w:rPr>
                <w:rFonts w:ascii="Tahoma" w:eastAsia="Tahoma" w:hAnsi="Tahoma" w:cs="Tahoma"/>
              </w:rPr>
              <w:t>BPDC provides an inclusive and supporting environment where you can grow your professional and personal self.  BPDC is the place for you if you have the passion to make a difference.</w:t>
            </w:r>
          </w:p>
        </w:tc>
      </w:tr>
      <w:tr w:rsidR="00806D7D" w:rsidRPr="00081C86" w14:paraId="412731D8" w14:textId="77777777" w:rsidTr="009F0508">
        <w:trPr>
          <w:trHeight w:val="578"/>
        </w:trPr>
        <w:tc>
          <w:tcPr>
            <w:tcW w:w="3261" w:type="dxa"/>
          </w:tcPr>
          <w:p w14:paraId="4D996264"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color w:val="000000"/>
              </w:rPr>
              <w:t>Institutional Responsibilities and Accountabilities</w:t>
            </w:r>
          </w:p>
        </w:tc>
        <w:tc>
          <w:tcPr>
            <w:tcW w:w="6945" w:type="dxa"/>
          </w:tcPr>
          <w:p w14:paraId="10607C29" w14:textId="77777777"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 xml:space="preserve">Act at all times in accordance with the BITS Pilani Dubai Campus’s approved code of conduct. </w:t>
            </w:r>
          </w:p>
          <w:p w14:paraId="6087DE99" w14:textId="77777777"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 xml:space="preserve">Work in accordance with BPDC’s policies and procedures including following safe work practices for self and others. </w:t>
            </w:r>
          </w:p>
          <w:p w14:paraId="57738C24" w14:textId="3C84A2EE"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 xml:space="preserve">Proactively work towards achieving individual and team goals, whilst demonstrating BPDC’s values and </w:t>
            </w:r>
            <w:r w:rsidR="005D566B" w:rsidRPr="00081C86">
              <w:rPr>
                <w:rFonts w:ascii="Tahoma" w:eastAsia="Tahoma" w:hAnsi="Tahoma" w:cs="Tahoma"/>
                <w:color w:val="000000"/>
              </w:rPr>
              <w:t>behaviour</w:t>
            </w:r>
            <w:r w:rsidRPr="00081C86">
              <w:rPr>
                <w:rFonts w:ascii="Tahoma" w:eastAsia="Tahoma" w:hAnsi="Tahoma" w:cs="Tahoma"/>
                <w:color w:val="000000"/>
              </w:rPr>
              <w:t xml:space="preserve">. </w:t>
            </w:r>
          </w:p>
          <w:p w14:paraId="06D424E3" w14:textId="77777777"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 xml:space="preserve">Actively engage in and embrace professional development opportunities. </w:t>
            </w:r>
          </w:p>
          <w:p w14:paraId="1397C9D8" w14:textId="77777777"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Undertake any reasonable tasks as directed.</w:t>
            </w:r>
          </w:p>
        </w:tc>
      </w:tr>
      <w:tr w:rsidR="00806D7D" w:rsidRPr="00081C86" w14:paraId="07583720" w14:textId="77777777" w:rsidTr="003C32BB">
        <w:trPr>
          <w:trHeight w:val="1000"/>
        </w:trPr>
        <w:tc>
          <w:tcPr>
            <w:tcW w:w="3261" w:type="dxa"/>
          </w:tcPr>
          <w:p w14:paraId="17B00529" w14:textId="77777777" w:rsidR="00806D7D" w:rsidRPr="00081C86" w:rsidRDefault="00806D7D" w:rsidP="00806D7D">
            <w:pPr>
              <w:spacing w:after="0" w:line="320" w:lineRule="auto"/>
              <w:rPr>
                <w:rFonts w:ascii="Tahoma" w:eastAsia="Tahoma" w:hAnsi="Tahoma" w:cs="Tahoma"/>
                <w:b/>
                <w:color w:val="000000"/>
              </w:rPr>
            </w:pPr>
            <w:r w:rsidRPr="00081C86">
              <w:rPr>
                <w:rFonts w:ascii="Tahoma" w:eastAsia="Tahoma" w:hAnsi="Tahoma" w:cs="Tahoma"/>
                <w:b/>
              </w:rPr>
              <w:t>Job Purpose</w:t>
            </w:r>
          </w:p>
        </w:tc>
        <w:tc>
          <w:tcPr>
            <w:tcW w:w="6945" w:type="dxa"/>
          </w:tcPr>
          <w:p w14:paraId="56C2B9A1" w14:textId="007DF7FC" w:rsidR="00806D7D" w:rsidRPr="00CA6676" w:rsidRDefault="00CA6676" w:rsidP="003C32BB">
            <w:pPr>
              <w:jc w:val="both"/>
              <w:rPr>
                <w:rFonts w:ascii="Tahoma" w:eastAsia="Tahoma" w:hAnsi="Tahoma" w:cs="Tahoma"/>
                <w:color w:val="000000"/>
              </w:rPr>
            </w:pPr>
            <w:r w:rsidRPr="00CA6676">
              <w:rPr>
                <w:rFonts w:ascii="Tahoma" w:eastAsia="Tahoma" w:hAnsi="Tahoma" w:cs="Tahoma"/>
                <w:color w:val="000000"/>
              </w:rPr>
              <w:t xml:space="preserve">To instruct undergraduate laboratory courses in the broad area of </w:t>
            </w:r>
            <w:r w:rsidR="00050C06">
              <w:rPr>
                <w:rFonts w:ascii="Tahoma" w:eastAsia="Tahoma" w:hAnsi="Tahoma" w:cs="Tahoma"/>
                <w:color w:val="000000"/>
              </w:rPr>
              <w:t xml:space="preserve">Robotic Sensors, </w:t>
            </w:r>
            <w:r w:rsidR="00050C06">
              <w:rPr>
                <w:rFonts w:ascii="Tahoma" w:eastAsia="Tahoma" w:hAnsi="Tahoma" w:cs="Tahoma"/>
              </w:rPr>
              <w:t>Process Control and Industrial Automation</w:t>
            </w:r>
            <w:r w:rsidRPr="00CA6676">
              <w:rPr>
                <w:rFonts w:ascii="Tahoma" w:eastAsia="Tahoma" w:hAnsi="Tahoma" w:cs="Tahoma"/>
                <w:color w:val="000000"/>
              </w:rPr>
              <w:t>. The LI will be working in coordination with the faculty member assigned to the course.</w:t>
            </w:r>
          </w:p>
        </w:tc>
      </w:tr>
      <w:tr w:rsidR="00806D7D" w:rsidRPr="00081C86" w14:paraId="32386F4E" w14:textId="77777777" w:rsidTr="009F0508">
        <w:trPr>
          <w:trHeight w:val="578"/>
        </w:trPr>
        <w:tc>
          <w:tcPr>
            <w:tcW w:w="3261" w:type="dxa"/>
          </w:tcPr>
          <w:p w14:paraId="5E476DBC"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Key Responsibility Areas</w:t>
            </w:r>
          </w:p>
        </w:tc>
        <w:tc>
          <w:tcPr>
            <w:tcW w:w="6945" w:type="dxa"/>
          </w:tcPr>
          <w:p w14:paraId="52E5AC1F" w14:textId="77777777" w:rsidR="00361737" w:rsidRDefault="005E1C64" w:rsidP="00443EC0">
            <w:pPr>
              <w:numPr>
                <w:ilvl w:val="0"/>
                <w:numId w:val="9"/>
              </w:numPr>
              <w:spacing w:after="0" w:line="240" w:lineRule="auto"/>
              <w:contextualSpacing/>
              <w:jc w:val="both"/>
              <w:rPr>
                <w:rFonts w:ascii="Tahoma" w:eastAsia="Times New Roman" w:hAnsi="Tahoma" w:cs="Tahoma"/>
                <w:lang w:eastAsia="en-US"/>
              </w:rPr>
            </w:pPr>
            <w:r w:rsidRPr="00361737">
              <w:rPr>
                <w:rFonts w:ascii="Tahoma" w:eastAsia="Times New Roman" w:hAnsi="Tahoma" w:cs="Tahoma"/>
                <w:b/>
              </w:rPr>
              <w:t>Effective Teaching:</w:t>
            </w:r>
            <w:r w:rsidRPr="00361737">
              <w:rPr>
                <w:rFonts w:ascii="Tahoma" w:eastAsia="Times New Roman" w:hAnsi="Tahoma" w:cs="Tahoma"/>
              </w:rPr>
              <w:t xml:space="preserve"> Prepare and deliver engaging lab sessions. Provide clear instructions and support to students.</w:t>
            </w:r>
            <w:r w:rsidR="00361737" w:rsidRPr="00361737">
              <w:rPr>
                <w:rFonts w:ascii="Tahoma" w:eastAsia="Times New Roman" w:hAnsi="Tahoma" w:cs="Tahoma"/>
              </w:rPr>
              <w:t xml:space="preserve"> </w:t>
            </w:r>
          </w:p>
          <w:p w14:paraId="4169E4C6" w14:textId="396781A7" w:rsidR="005E1C64" w:rsidRPr="00361737" w:rsidRDefault="005E1C64" w:rsidP="00443EC0">
            <w:pPr>
              <w:numPr>
                <w:ilvl w:val="0"/>
                <w:numId w:val="9"/>
              </w:numPr>
              <w:spacing w:after="0" w:line="240" w:lineRule="auto"/>
              <w:contextualSpacing/>
              <w:jc w:val="both"/>
              <w:rPr>
                <w:rFonts w:ascii="Tahoma" w:eastAsia="Times New Roman" w:hAnsi="Tahoma" w:cs="Tahoma"/>
                <w:lang w:eastAsia="en-US"/>
              </w:rPr>
            </w:pPr>
            <w:r w:rsidRPr="00361737">
              <w:rPr>
                <w:rFonts w:ascii="Tahoma" w:eastAsia="Times New Roman" w:hAnsi="Tahoma" w:cs="Tahoma"/>
                <w:b/>
                <w:lang w:eastAsia="en-US"/>
              </w:rPr>
              <w:t>Laboratory Operations Management:</w:t>
            </w:r>
            <w:r w:rsidRPr="00361737">
              <w:rPr>
                <w:rFonts w:ascii="Tahoma" w:eastAsia="Times New Roman" w:hAnsi="Tahoma" w:cs="Tahoma"/>
                <w:lang w:eastAsia="en-US"/>
              </w:rPr>
              <w:t xml:space="preserve"> Ensure smooth day-to-day operations of all labs, including scheduling and resource allocation.</w:t>
            </w:r>
          </w:p>
          <w:p w14:paraId="167A5773"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Curriculum Development:</w:t>
            </w:r>
            <w:r w:rsidRPr="005E1C64">
              <w:rPr>
                <w:rFonts w:ascii="Tahoma" w:eastAsia="Times New Roman" w:hAnsi="Tahoma" w:cs="Tahoma"/>
                <w:lang w:eastAsia="en-US"/>
              </w:rPr>
              <w:t xml:space="preserve"> Collaborate with faculty to design and update lab manuals and experiment protocols.</w:t>
            </w:r>
          </w:p>
          <w:p w14:paraId="6E79903F" w14:textId="63AB657F" w:rsidR="005E1C64" w:rsidRPr="00835E2A" w:rsidRDefault="005E1C64" w:rsidP="005E1C64">
            <w:pPr>
              <w:pStyle w:val="ListParagraph"/>
              <w:numPr>
                <w:ilvl w:val="0"/>
                <w:numId w:val="9"/>
              </w:numPr>
              <w:spacing w:after="0" w:line="240" w:lineRule="auto"/>
              <w:rPr>
                <w:rFonts w:ascii="Tahoma" w:eastAsia="Times New Roman" w:hAnsi="Tahoma" w:cs="Tahoma"/>
                <w:lang w:eastAsia="en-US"/>
              </w:rPr>
            </w:pPr>
            <w:r w:rsidRPr="00835E2A">
              <w:rPr>
                <w:rFonts w:ascii="Tahoma" w:eastAsia="Times New Roman" w:hAnsi="Tahoma" w:cs="Tahoma"/>
                <w:b/>
                <w:lang w:eastAsia="en-US"/>
              </w:rPr>
              <w:t>Equipment Maintenance:</w:t>
            </w:r>
            <w:r w:rsidRPr="00835E2A">
              <w:rPr>
                <w:rFonts w:ascii="Tahoma" w:eastAsia="Times New Roman" w:hAnsi="Tahoma" w:cs="Tahoma"/>
                <w:lang w:eastAsia="en-US"/>
              </w:rPr>
              <w:t xml:space="preserve"> Conduct regular inspections, maintain a preventative maintenance schedule, and manage procurement of lab equipment.</w:t>
            </w:r>
            <w:r w:rsidR="00547123" w:rsidRPr="00835E2A">
              <w:rPr>
                <w:rFonts w:ascii="Tahoma" w:eastAsia="Times New Roman" w:hAnsi="Tahoma" w:cs="Tahoma"/>
                <w:lang w:eastAsia="en-US"/>
              </w:rPr>
              <w:t xml:space="preserve"> </w:t>
            </w:r>
          </w:p>
          <w:p w14:paraId="489FA6F0"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Safety Compliance:</w:t>
            </w:r>
            <w:r w:rsidRPr="005E1C64">
              <w:rPr>
                <w:rFonts w:ascii="Tahoma" w:eastAsia="Times New Roman" w:hAnsi="Tahoma" w:cs="Tahoma"/>
                <w:lang w:eastAsia="en-US"/>
              </w:rPr>
              <w:t xml:space="preserve"> Implement and reinforce safety protocols, conduct safety training sessions, and monitor lab conditions.</w:t>
            </w:r>
          </w:p>
          <w:p w14:paraId="2FD42E50"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Student Support and Engagement:</w:t>
            </w:r>
            <w:r w:rsidRPr="005E1C64">
              <w:rPr>
                <w:rFonts w:ascii="Tahoma" w:eastAsia="Times New Roman" w:hAnsi="Tahoma" w:cs="Tahoma"/>
                <w:lang w:eastAsia="en-US"/>
              </w:rPr>
              <w:t xml:space="preserve"> Provide guidance during lab sessions, assist with project planning, and facilitate student workshops.</w:t>
            </w:r>
          </w:p>
          <w:p w14:paraId="7A0186D4"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Inventory Management:</w:t>
            </w:r>
            <w:r w:rsidRPr="005E1C64">
              <w:rPr>
                <w:rFonts w:ascii="Tahoma" w:eastAsia="Times New Roman" w:hAnsi="Tahoma" w:cs="Tahoma"/>
                <w:lang w:eastAsia="en-US"/>
              </w:rPr>
              <w:t xml:space="preserve"> Maintain accurate stock registers, control distribution of materials, and ensure adequate supply levels.</w:t>
            </w:r>
          </w:p>
          <w:p w14:paraId="27779915" w14:textId="517C9190" w:rsidR="00806D7D"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Collaboration with Faculty:</w:t>
            </w:r>
            <w:r w:rsidRPr="005E1C64">
              <w:rPr>
                <w:rFonts w:ascii="Tahoma" w:eastAsia="Times New Roman" w:hAnsi="Tahoma" w:cs="Tahoma"/>
                <w:lang w:eastAsia="en-US"/>
              </w:rPr>
              <w:t xml:space="preserve"> Foster strong communication with faculty, participate in departmental meetings, and support faculty-led initiatives.</w:t>
            </w:r>
          </w:p>
        </w:tc>
      </w:tr>
      <w:tr w:rsidR="00806D7D" w:rsidRPr="00081C86" w14:paraId="32A0282C" w14:textId="77777777" w:rsidTr="009F0508">
        <w:trPr>
          <w:trHeight w:val="578"/>
        </w:trPr>
        <w:tc>
          <w:tcPr>
            <w:tcW w:w="3261" w:type="dxa"/>
          </w:tcPr>
          <w:p w14:paraId="3A12D169"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color w:val="000000"/>
              </w:rPr>
              <w:t>Competencies Required</w:t>
            </w:r>
          </w:p>
        </w:tc>
        <w:tc>
          <w:tcPr>
            <w:tcW w:w="6945" w:type="dxa"/>
          </w:tcPr>
          <w:p w14:paraId="7648931F" w14:textId="77777777" w:rsidR="00286EE0" w:rsidRPr="008B35F1" w:rsidRDefault="00286EE0" w:rsidP="00286EE0">
            <w:pPr>
              <w:numPr>
                <w:ilvl w:val="0"/>
                <w:numId w:val="13"/>
              </w:numPr>
              <w:spacing w:after="0" w:line="240" w:lineRule="auto"/>
              <w:rPr>
                <w:rFonts w:ascii="Tahoma" w:eastAsia="Times New Roman" w:hAnsi="Tahoma" w:cs="Tahoma"/>
                <w:lang w:eastAsia="en-US"/>
              </w:rPr>
            </w:pPr>
            <w:r w:rsidRPr="008B35F1">
              <w:rPr>
                <w:rFonts w:ascii="Tahoma" w:eastAsia="Times New Roman" w:hAnsi="Tahoma" w:cs="Tahoma"/>
                <w:lang w:eastAsia="en-US"/>
              </w:rPr>
              <w:t xml:space="preserve">Well-versed in laboratory equipment for </w:t>
            </w:r>
            <w:r>
              <w:rPr>
                <w:rFonts w:ascii="Tahoma" w:eastAsia="Times New Roman" w:hAnsi="Tahoma" w:cs="Tahoma"/>
                <w:lang w:eastAsia="en-US"/>
              </w:rPr>
              <w:t>Embedded System designments</w:t>
            </w:r>
            <w:r w:rsidRPr="008B35F1">
              <w:rPr>
                <w:rFonts w:ascii="Tahoma" w:eastAsia="Times New Roman" w:hAnsi="Tahoma" w:cs="Tahoma"/>
                <w:lang w:eastAsia="en-US"/>
              </w:rPr>
              <w:t xml:space="preserve"> </w:t>
            </w:r>
            <w:r>
              <w:rPr>
                <w:rFonts w:ascii="Tahoma" w:eastAsia="Times New Roman" w:hAnsi="Tahoma" w:cs="Tahoma"/>
                <w:lang w:eastAsia="en-US"/>
              </w:rPr>
              <w:t xml:space="preserve">IoT </w:t>
            </w:r>
            <w:r w:rsidRPr="008B35F1">
              <w:rPr>
                <w:rFonts w:ascii="Tahoma" w:eastAsia="Times New Roman" w:hAnsi="Tahoma" w:cs="Tahoma"/>
                <w:lang w:eastAsia="en-US"/>
              </w:rPr>
              <w:t>&amp; communication systems</w:t>
            </w:r>
            <w:r>
              <w:rPr>
                <w:rFonts w:ascii="Tahoma" w:eastAsia="Times New Roman" w:hAnsi="Tahoma" w:cs="Tahoma"/>
                <w:lang w:eastAsia="en-US"/>
              </w:rPr>
              <w:t>,</w:t>
            </w:r>
          </w:p>
          <w:p w14:paraId="5941129B" w14:textId="6DDAAD36" w:rsidR="00286EE0" w:rsidRPr="008B35F1" w:rsidRDefault="00286EE0" w:rsidP="00286EE0">
            <w:pPr>
              <w:numPr>
                <w:ilvl w:val="0"/>
                <w:numId w:val="13"/>
              </w:numPr>
              <w:spacing w:after="0" w:line="240" w:lineRule="auto"/>
              <w:rPr>
                <w:rFonts w:ascii="Tahoma" w:eastAsia="Times New Roman" w:hAnsi="Tahoma" w:cs="Tahoma"/>
                <w:lang w:eastAsia="en-US"/>
              </w:rPr>
            </w:pPr>
            <w:r w:rsidRPr="008B35F1">
              <w:rPr>
                <w:rFonts w:ascii="Tahoma" w:eastAsia="Times New Roman" w:hAnsi="Tahoma" w:cs="Tahoma"/>
                <w:lang w:eastAsia="en-US"/>
              </w:rPr>
              <w:lastRenderedPageBreak/>
              <w:t xml:space="preserve">Well versed in programming languages like </w:t>
            </w:r>
            <w:r>
              <w:rPr>
                <w:rFonts w:ascii="Tahoma" w:eastAsia="Times New Roman" w:hAnsi="Tahoma" w:cs="Tahoma"/>
                <w:lang w:eastAsia="en-US"/>
              </w:rPr>
              <w:t>Verilog</w:t>
            </w:r>
            <w:r w:rsidR="00A20374">
              <w:rPr>
                <w:rFonts w:ascii="Tahoma" w:eastAsia="Times New Roman" w:hAnsi="Tahoma" w:cs="Tahoma"/>
                <w:lang w:eastAsia="en-US"/>
              </w:rPr>
              <w:t>,</w:t>
            </w:r>
            <w:r>
              <w:rPr>
                <w:rFonts w:ascii="Tahoma" w:eastAsia="Times New Roman" w:hAnsi="Tahoma" w:cs="Tahoma"/>
                <w:lang w:eastAsia="en-US"/>
              </w:rPr>
              <w:t xml:space="preserve"> </w:t>
            </w:r>
            <w:r w:rsidRPr="008B35F1">
              <w:rPr>
                <w:rFonts w:ascii="Tahoma" w:eastAsia="Times New Roman" w:hAnsi="Tahoma" w:cs="Tahoma"/>
                <w:lang w:eastAsia="en-US"/>
              </w:rPr>
              <w:t>Python</w:t>
            </w:r>
            <w:r w:rsidR="00A20374">
              <w:rPr>
                <w:rFonts w:ascii="Tahoma" w:eastAsia="Times New Roman" w:hAnsi="Tahoma" w:cs="Tahoma"/>
                <w:lang w:eastAsia="en-US"/>
              </w:rPr>
              <w:t>..</w:t>
            </w:r>
            <w:bookmarkStart w:id="0" w:name="_GoBack"/>
            <w:bookmarkEnd w:id="0"/>
          </w:p>
          <w:p w14:paraId="3073B860" w14:textId="77777777" w:rsidR="00286EE0" w:rsidRPr="00CA6676" w:rsidRDefault="00286EE0" w:rsidP="00286EE0">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 xml:space="preserve"> Ability to learn and gain expertise in new experimental methods related to </w:t>
            </w:r>
            <w:r>
              <w:rPr>
                <w:rFonts w:ascii="Tahoma" w:eastAsia="Times New Roman" w:hAnsi="Tahoma" w:cs="Tahoma"/>
                <w:lang w:eastAsia="en-US"/>
              </w:rPr>
              <w:t xml:space="preserve">the above </w:t>
            </w:r>
          </w:p>
          <w:p w14:paraId="6274FC36" w14:textId="77777777" w:rsidR="00286EE0" w:rsidRPr="00CA6676" w:rsidRDefault="00286EE0" w:rsidP="00286EE0">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Knowledge in record keeping of inventories such as consumables and equipment.</w:t>
            </w:r>
          </w:p>
          <w:p w14:paraId="3CFC8C71" w14:textId="77777777" w:rsidR="00286EE0" w:rsidRPr="00EE499F" w:rsidRDefault="00286EE0" w:rsidP="00286EE0">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Knowledge in MS excel, word, power point etc.</w:t>
            </w:r>
          </w:p>
          <w:p w14:paraId="3FA4A950" w14:textId="77777777" w:rsidR="00286EE0" w:rsidRPr="00CA6676" w:rsidRDefault="00286EE0" w:rsidP="00286EE0">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Dynamic, approachable, reliable and able to work in a team</w:t>
            </w:r>
          </w:p>
          <w:p w14:paraId="2B0028DF" w14:textId="77777777" w:rsidR="00286EE0" w:rsidRPr="00CA6676" w:rsidRDefault="00286EE0" w:rsidP="00286EE0">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Excellent communication skills</w:t>
            </w:r>
          </w:p>
          <w:p w14:paraId="402CBF70" w14:textId="77777777" w:rsidR="00286EE0" w:rsidRPr="00CA6676" w:rsidRDefault="00286EE0" w:rsidP="00286EE0">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Excellent organizational and time management skills</w:t>
            </w:r>
          </w:p>
          <w:p w14:paraId="74065963" w14:textId="0FB91005" w:rsidR="00806D7D" w:rsidRPr="00CA6676" w:rsidRDefault="00286EE0" w:rsidP="00286EE0">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Commitment to continuous improvement and best practice principles</w:t>
            </w:r>
          </w:p>
        </w:tc>
      </w:tr>
      <w:tr w:rsidR="00806D7D" w:rsidRPr="00081C86" w14:paraId="6380833F" w14:textId="77777777" w:rsidTr="003C32BB">
        <w:trPr>
          <w:trHeight w:val="301"/>
        </w:trPr>
        <w:tc>
          <w:tcPr>
            <w:tcW w:w="3261" w:type="dxa"/>
          </w:tcPr>
          <w:p w14:paraId="4531E78A" w14:textId="77777777" w:rsidR="00806D7D" w:rsidRPr="00081C86" w:rsidRDefault="00806D7D" w:rsidP="00806D7D">
            <w:pPr>
              <w:spacing w:after="0" w:line="320" w:lineRule="auto"/>
              <w:rPr>
                <w:rFonts w:ascii="Tahoma" w:eastAsia="Tahoma" w:hAnsi="Tahoma" w:cs="Tahoma"/>
                <w:b/>
                <w:color w:val="000000"/>
              </w:rPr>
            </w:pPr>
            <w:r w:rsidRPr="00081C86">
              <w:rPr>
                <w:rFonts w:ascii="Tahoma" w:eastAsia="Tahoma" w:hAnsi="Tahoma" w:cs="Tahoma"/>
                <w:b/>
                <w:color w:val="000000"/>
              </w:rPr>
              <w:lastRenderedPageBreak/>
              <w:t>Educational qualification</w:t>
            </w:r>
          </w:p>
        </w:tc>
        <w:tc>
          <w:tcPr>
            <w:tcW w:w="6945" w:type="dxa"/>
          </w:tcPr>
          <w:p w14:paraId="308E0EB5" w14:textId="340815B5" w:rsidR="00B755B9" w:rsidRPr="00B755B9" w:rsidRDefault="00B755B9" w:rsidP="00B755B9">
            <w:pPr>
              <w:spacing w:after="0" w:line="240" w:lineRule="auto"/>
              <w:jc w:val="both"/>
              <w:rPr>
                <w:rFonts w:ascii="Tahoma" w:eastAsia="Times New Roman" w:hAnsi="Tahoma" w:cs="Tahoma"/>
                <w:lang w:eastAsia="en-US"/>
              </w:rPr>
            </w:pPr>
            <w:r w:rsidRPr="00B755B9">
              <w:rPr>
                <w:rFonts w:ascii="Tahoma" w:eastAsia="Times New Roman" w:hAnsi="Tahoma" w:cs="Tahoma"/>
                <w:lang w:eastAsia="en-US"/>
              </w:rPr>
              <w:t>B.E in CS/ IT/ Electronic</w:t>
            </w:r>
            <w:r w:rsidR="00A20374">
              <w:rPr>
                <w:rFonts w:ascii="Tahoma" w:eastAsia="Times New Roman" w:hAnsi="Tahoma" w:cs="Tahoma"/>
                <w:lang w:eastAsia="en-US"/>
              </w:rPr>
              <w:t xml:space="preserve"> &amp;</w:t>
            </w:r>
            <w:r w:rsidRPr="00B755B9">
              <w:rPr>
                <w:rFonts w:ascii="Tahoma" w:eastAsia="Times New Roman" w:hAnsi="Tahoma" w:cs="Tahoma"/>
                <w:lang w:eastAsia="en-US"/>
              </w:rPr>
              <w:t>Computer Engineering / Electronics and</w:t>
            </w:r>
            <w:r>
              <w:rPr>
                <w:rFonts w:ascii="Tahoma" w:eastAsia="Times New Roman" w:hAnsi="Tahoma" w:cs="Tahoma"/>
                <w:lang w:eastAsia="en-US"/>
              </w:rPr>
              <w:t xml:space="preserve"> </w:t>
            </w:r>
            <w:r w:rsidRPr="00B755B9">
              <w:rPr>
                <w:rFonts w:ascii="Tahoma" w:eastAsia="Times New Roman" w:hAnsi="Tahoma" w:cs="Tahoma"/>
                <w:lang w:eastAsia="en-US"/>
              </w:rPr>
              <w:t>Communication Engineering/ Electrical and Electronics</w:t>
            </w:r>
          </w:p>
          <w:p w14:paraId="77D28D38" w14:textId="54D715BC" w:rsidR="00806D7D" w:rsidRPr="005679A2" w:rsidRDefault="00B755B9" w:rsidP="00B755B9">
            <w:pPr>
              <w:spacing w:line="240" w:lineRule="auto"/>
              <w:rPr>
                <w:rFonts w:ascii="Tahoma" w:eastAsia="Times New Roman" w:hAnsi="Tahoma" w:cs="Tahoma"/>
                <w:lang w:eastAsia="en-US"/>
              </w:rPr>
            </w:pPr>
            <w:r w:rsidRPr="00B755B9">
              <w:rPr>
                <w:rFonts w:ascii="Tahoma" w:eastAsia="Times New Roman" w:hAnsi="Tahoma" w:cs="Tahoma"/>
                <w:lang w:eastAsia="en-US"/>
              </w:rPr>
              <w:t>ME in any of the above disciplines desirable</w:t>
            </w:r>
          </w:p>
        </w:tc>
      </w:tr>
      <w:tr w:rsidR="00806D7D" w:rsidRPr="00081C86" w14:paraId="4C15C353" w14:textId="77777777" w:rsidTr="005E1C64">
        <w:trPr>
          <w:trHeight w:val="319"/>
        </w:trPr>
        <w:tc>
          <w:tcPr>
            <w:tcW w:w="3261" w:type="dxa"/>
          </w:tcPr>
          <w:p w14:paraId="5437E2EC" w14:textId="77777777" w:rsidR="00806D7D" w:rsidRPr="00081C86" w:rsidRDefault="00806D7D" w:rsidP="00806D7D">
            <w:pPr>
              <w:spacing w:after="0" w:line="320" w:lineRule="auto"/>
              <w:rPr>
                <w:rFonts w:ascii="Tahoma" w:eastAsia="Tahoma" w:hAnsi="Tahoma" w:cs="Tahoma"/>
                <w:b/>
                <w:color w:val="000000"/>
              </w:rPr>
            </w:pPr>
            <w:r w:rsidRPr="00081C86">
              <w:rPr>
                <w:rFonts w:ascii="Tahoma" w:eastAsia="Tahoma" w:hAnsi="Tahoma" w:cs="Tahoma"/>
                <w:b/>
                <w:color w:val="000000"/>
              </w:rPr>
              <w:t>Experience</w:t>
            </w:r>
          </w:p>
        </w:tc>
        <w:tc>
          <w:tcPr>
            <w:tcW w:w="6945" w:type="dxa"/>
          </w:tcPr>
          <w:p w14:paraId="1CB0F78E" w14:textId="2DFF38B7" w:rsidR="00806D7D" w:rsidRPr="005E1C64" w:rsidRDefault="005E1C64" w:rsidP="00806D7D">
            <w:pPr>
              <w:spacing w:after="0" w:line="240" w:lineRule="auto"/>
              <w:rPr>
                <w:rFonts w:ascii="Tahoma" w:hAnsi="Tahoma" w:cs="Tahoma"/>
              </w:rPr>
            </w:pPr>
            <w:r w:rsidRPr="005E1C64">
              <w:rPr>
                <w:rFonts w:ascii="Tahoma" w:hAnsi="Tahoma" w:cs="Tahoma"/>
              </w:rPr>
              <w:t xml:space="preserve">1-2 years of laboratory teaching </w:t>
            </w:r>
            <w:r w:rsidR="001C0D96">
              <w:rPr>
                <w:rFonts w:ascii="Tahoma" w:hAnsi="Tahoma" w:cs="Tahoma"/>
              </w:rPr>
              <w:t xml:space="preserve">experience </w:t>
            </w:r>
          </w:p>
        </w:tc>
      </w:tr>
      <w:tr w:rsidR="00806D7D" w:rsidRPr="00081C86" w14:paraId="598909E3" w14:textId="77777777" w:rsidTr="005E1C64">
        <w:trPr>
          <w:trHeight w:val="381"/>
        </w:trPr>
        <w:tc>
          <w:tcPr>
            <w:tcW w:w="3261" w:type="dxa"/>
          </w:tcPr>
          <w:p w14:paraId="79F31E97" w14:textId="77777777" w:rsidR="00806D7D" w:rsidRPr="00081C86" w:rsidRDefault="00806D7D" w:rsidP="00806D7D">
            <w:pPr>
              <w:spacing w:after="0" w:line="320" w:lineRule="auto"/>
              <w:rPr>
                <w:rFonts w:ascii="Tahoma" w:eastAsia="Tahoma" w:hAnsi="Tahoma" w:cs="Tahoma"/>
                <w:b/>
                <w:color w:val="000000"/>
              </w:rPr>
            </w:pPr>
            <w:r w:rsidRPr="00081C86">
              <w:rPr>
                <w:rFonts w:ascii="Tahoma" w:eastAsia="Tahoma" w:hAnsi="Tahoma" w:cs="Tahoma"/>
                <w:b/>
              </w:rPr>
              <w:t>Remuneration &amp; benefits</w:t>
            </w:r>
          </w:p>
        </w:tc>
        <w:tc>
          <w:tcPr>
            <w:tcW w:w="6945" w:type="dxa"/>
          </w:tcPr>
          <w:p w14:paraId="5FC9BDF3" w14:textId="24D84CD3" w:rsidR="00806D7D" w:rsidRPr="00081C86" w:rsidRDefault="00081C86" w:rsidP="00081C86">
            <w:pPr>
              <w:pStyle w:val="Default"/>
              <w:rPr>
                <w:rFonts w:ascii="Tahoma" w:hAnsi="Tahoma" w:cs="Tahoma"/>
                <w:sz w:val="22"/>
                <w:szCs w:val="22"/>
              </w:rPr>
            </w:pPr>
            <w:r w:rsidRPr="00081C86">
              <w:rPr>
                <w:rFonts w:ascii="Tahoma" w:hAnsi="Tahoma" w:cs="Tahoma"/>
                <w:sz w:val="22"/>
                <w:szCs w:val="22"/>
              </w:rPr>
              <w:t xml:space="preserve">Commensurate with qualifications and experience </w:t>
            </w:r>
          </w:p>
        </w:tc>
      </w:tr>
      <w:tr w:rsidR="00806D7D" w:rsidRPr="00081C86" w14:paraId="2266B572" w14:textId="77777777">
        <w:trPr>
          <w:trHeight w:val="578"/>
        </w:trPr>
        <w:tc>
          <w:tcPr>
            <w:tcW w:w="10206" w:type="dxa"/>
            <w:gridSpan w:val="2"/>
          </w:tcPr>
          <w:p w14:paraId="794D37E8" w14:textId="08970D73" w:rsidR="00806D7D" w:rsidRPr="00081C86" w:rsidRDefault="00806D7D" w:rsidP="008D4FEF">
            <w:pPr>
              <w:spacing w:after="0" w:line="320" w:lineRule="auto"/>
              <w:rPr>
                <w:rFonts w:ascii="Tahoma" w:eastAsia="Tahoma" w:hAnsi="Tahoma" w:cs="Tahoma"/>
                <w:color w:val="000000"/>
              </w:rPr>
            </w:pPr>
            <w:r w:rsidRPr="00081C86">
              <w:rPr>
                <w:rFonts w:ascii="Tahoma" w:eastAsia="Tahoma" w:hAnsi="Tahoma" w:cs="Tahoma"/>
                <w:color w:val="000000"/>
              </w:rPr>
              <w:t xml:space="preserve">Interested candidates meeting the above qualifications and experience must apply online at </w:t>
            </w:r>
            <w:hyperlink r:id="rId9" w:history="1">
              <w:r w:rsidR="003C32BB" w:rsidRPr="001228A1">
                <w:rPr>
                  <w:rStyle w:val="Hyperlink"/>
                  <w:rFonts w:ascii="Tahoma" w:hAnsi="Tahoma" w:cs="Tahoma"/>
                </w:rPr>
                <w:t>https://www.bits-pilani.ac.in/careers/non-academic?campus=dubai</w:t>
              </w:r>
            </w:hyperlink>
            <w:r w:rsidR="003C32BB" w:rsidRPr="003C32BB">
              <w:rPr>
                <w:rStyle w:val="Hyperlink"/>
                <w:rFonts w:ascii="Tahoma" w:hAnsi="Tahoma" w:cs="Tahoma"/>
                <w:u w:val="none"/>
              </w:rPr>
              <w:t xml:space="preserve"> </w:t>
            </w:r>
            <w:r w:rsidRPr="00081C86">
              <w:rPr>
                <w:rFonts w:ascii="Tahoma" w:eastAsia="Tahoma" w:hAnsi="Tahoma" w:cs="Tahoma"/>
                <w:color w:val="000000"/>
              </w:rPr>
              <w:t xml:space="preserve">by </w:t>
            </w:r>
            <w:r w:rsidR="00637A39">
              <w:rPr>
                <w:rFonts w:ascii="Tahoma" w:eastAsia="Tahoma" w:hAnsi="Tahoma" w:cs="Tahoma"/>
                <w:b/>
                <w:u w:val="single"/>
              </w:rPr>
              <w:t>2</w:t>
            </w:r>
            <w:r w:rsidR="00637A39" w:rsidRPr="00637A39">
              <w:rPr>
                <w:rFonts w:ascii="Tahoma" w:eastAsia="Tahoma" w:hAnsi="Tahoma" w:cs="Tahoma"/>
                <w:b/>
                <w:u w:val="single"/>
                <w:vertAlign w:val="superscript"/>
              </w:rPr>
              <w:t>nd</w:t>
            </w:r>
            <w:r w:rsidR="00637A39">
              <w:rPr>
                <w:rFonts w:ascii="Tahoma" w:eastAsia="Tahoma" w:hAnsi="Tahoma" w:cs="Tahoma"/>
                <w:b/>
                <w:u w:val="single"/>
              </w:rPr>
              <w:t xml:space="preserve"> June</w:t>
            </w:r>
            <w:r w:rsidR="008D4FEF">
              <w:rPr>
                <w:rFonts w:ascii="Tahoma" w:eastAsia="Tahoma" w:hAnsi="Tahoma" w:cs="Tahoma"/>
                <w:b/>
                <w:u w:val="single"/>
              </w:rPr>
              <w:t xml:space="preserve"> 20</w:t>
            </w:r>
            <w:r w:rsidR="007B4A42" w:rsidRPr="00081C86">
              <w:rPr>
                <w:rFonts w:ascii="Tahoma" w:eastAsia="Tahoma" w:hAnsi="Tahoma" w:cs="Tahoma"/>
                <w:b/>
                <w:u w:val="single"/>
              </w:rPr>
              <w:t>2</w:t>
            </w:r>
            <w:r w:rsidR="00637A39">
              <w:rPr>
                <w:rFonts w:ascii="Tahoma" w:eastAsia="Tahoma" w:hAnsi="Tahoma" w:cs="Tahoma"/>
                <w:b/>
                <w:u w:val="single"/>
              </w:rPr>
              <w:t>6</w:t>
            </w:r>
            <w:r w:rsidRPr="00081C86">
              <w:rPr>
                <w:rFonts w:ascii="Tahoma" w:eastAsia="Tahoma" w:hAnsi="Tahoma" w:cs="Tahoma"/>
                <w:color w:val="000000"/>
              </w:rPr>
              <w:t>. Shortlisted candidates will be required to submit relevant documents. No enquiries will be entertained. Multiple applications will be summarily rejected.</w:t>
            </w:r>
          </w:p>
        </w:tc>
      </w:tr>
    </w:tbl>
    <w:p w14:paraId="594B9B1F" w14:textId="77777777" w:rsidR="004941C0" w:rsidRPr="00081C86" w:rsidRDefault="004941C0" w:rsidP="007C36A2">
      <w:pPr>
        <w:spacing w:after="0" w:line="240" w:lineRule="auto"/>
        <w:rPr>
          <w:rFonts w:ascii="Tahoma" w:hAnsi="Tahoma" w:cs="Tahoma"/>
          <w:b/>
          <w:sz w:val="24"/>
          <w:szCs w:val="24"/>
          <w:u w:val="single"/>
        </w:rPr>
      </w:pPr>
      <w:bookmarkStart w:id="1" w:name="_heading=h.30j0zll" w:colFirst="0" w:colLast="0"/>
      <w:bookmarkEnd w:id="1"/>
    </w:p>
    <w:sectPr w:rsidR="004941C0" w:rsidRPr="00081C86">
      <w:headerReference w:type="default" r:id="rId10"/>
      <w:footerReference w:type="defaul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0DDA6" w14:textId="77777777" w:rsidR="0065321B" w:rsidRDefault="0065321B">
      <w:pPr>
        <w:spacing w:after="0" w:line="240" w:lineRule="auto"/>
      </w:pPr>
      <w:r>
        <w:separator/>
      </w:r>
    </w:p>
  </w:endnote>
  <w:endnote w:type="continuationSeparator" w:id="0">
    <w:p w14:paraId="404CD684" w14:textId="77777777" w:rsidR="0065321B" w:rsidRDefault="0065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B21B" w14:textId="53047CB5" w:rsidR="00BF26E0" w:rsidRPr="006D5857" w:rsidRDefault="003C32BB" w:rsidP="006D5857">
    <w:pPr>
      <w:pStyle w:val="Footer"/>
      <w:jc w:val="center"/>
      <w:rPr>
        <w:rFonts w:ascii="Tahoma" w:hAnsi="Tahoma" w:cs="Tahoma"/>
        <w:sz w:val="14"/>
      </w:rPr>
    </w:pPr>
    <w:r>
      <w:rPr>
        <w:rFonts w:ascii="Tahoma" w:hAnsi="Tahoma" w:cs="Tahoma"/>
        <w:sz w:val="14"/>
      </w:rPr>
      <w:t>17-September-2025</w:t>
    </w:r>
  </w:p>
  <w:p w14:paraId="5EDEC86A" w14:textId="77777777" w:rsidR="00BF26E0" w:rsidRDefault="00BF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C9D6" w14:textId="77777777" w:rsidR="0065321B" w:rsidRDefault="0065321B">
      <w:pPr>
        <w:spacing w:after="0" w:line="240" w:lineRule="auto"/>
      </w:pPr>
      <w:r>
        <w:separator/>
      </w:r>
    </w:p>
  </w:footnote>
  <w:footnote w:type="continuationSeparator" w:id="0">
    <w:p w14:paraId="226A5F52" w14:textId="77777777" w:rsidR="0065321B" w:rsidRDefault="0065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2"/>
      <w:tblW w:w="10275" w:type="dxa"/>
      <w:tblInd w:w="-617" w:type="dxa"/>
      <w:tblLayout w:type="fixed"/>
      <w:tblLook w:val="0000" w:firstRow="0" w:lastRow="0" w:firstColumn="0" w:lastColumn="0" w:noHBand="0" w:noVBand="0"/>
    </w:tblPr>
    <w:tblGrid>
      <w:gridCol w:w="3168"/>
      <w:gridCol w:w="7107"/>
    </w:tblGrid>
    <w:tr w:rsidR="00E121EA" w14:paraId="672245BB" w14:textId="77777777" w:rsidTr="00165DDA">
      <w:trPr>
        <w:trHeight w:val="281"/>
      </w:trPr>
      <w:tc>
        <w:tcPr>
          <w:tcW w:w="3168" w:type="dxa"/>
          <w:vMerge w:val="restart"/>
          <w:tcBorders>
            <w:top w:val="single" w:sz="8" w:space="0" w:color="000000"/>
            <w:left w:val="single" w:sz="8" w:space="0" w:color="000000"/>
            <w:bottom w:val="single" w:sz="8" w:space="0" w:color="000000"/>
            <w:right w:val="nil"/>
          </w:tcBorders>
          <w:vAlign w:val="center"/>
        </w:tcPr>
        <w:p w14:paraId="054A89FA" w14:textId="77777777" w:rsidR="00E121EA" w:rsidRDefault="00E121EA" w:rsidP="00E121E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0A28BB8A" wp14:editId="57AF58A0">
                <wp:simplePos x="0" y="0"/>
                <wp:positionH relativeFrom="column">
                  <wp:posOffset>-1904</wp:posOffset>
                </wp:positionH>
                <wp:positionV relativeFrom="paragraph">
                  <wp:posOffset>1905</wp:posOffset>
                </wp:positionV>
                <wp:extent cx="1859915" cy="61976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9915" cy="619760"/>
                        </a:xfrm>
                        <a:prstGeom prst="rect">
                          <a:avLst/>
                        </a:prstGeom>
                        <a:ln/>
                      </pic:spPr>
                    </pic:pic>
                  </a:graphicData>
                </a:graphic>
              </wp:anchor>
            </w:drawing>
          </w:r>
        </w:p>
        <w:p w14:paraId="179BEDCD" w14:textId="77777777" w:rsidR="00E121EA" w:rsidRDefault="00E121EA" w:rsidP="00E121EA">
          <w:pPr>
            <w:spacing w:after="0"/>
            <w:jc w:val="center"/>
            <w:rPr>
              <w:sz w:val="20"/>
              <w:szCs w:val="20"/>
            </w:rPr>
          </w:pPr>
        </w:p>
      </w:tc>
      <w:tc>
        <w:tcPr>
          <w:tcW w:w="7107" w:type="dxa"/>
          <w:vMerge w:val="restart"/>
          <w:tcBorders>
            <w:top w:val="single" w:sz="8" w:space="0" w:color="000000"/>
            <w:left w:val="single" w:sz="4" w:space="0" w:color="000000"/>
            <w:bottom w:val="single" w:sz="8" w:space="0" w:color="000000"/>
            <w:right w:val="single" w:sz="4" w:space="0" w:color="000000"/>
          </w:tcBorders>
          <w:vAlign w:val="center"/>
        </w:tcPr>
        <w:p w14:paraId="3081AD34" w14:textId="4885B68B" w:rsidR="00BF26E0" w:rsidRDefault="00BF26E0" w:rsidP="00E121EA">
          <w:pPr>
            <w:spacing w:after="0"/>
            <w:jc w:val="center"/>
            <w:rPr>
              <w:b/>
              <w:sz w:val="32"/>
              <w:szCs w:val="32"/>
            </w:rPr>
          </w:pPr>
          <w:r>
            <w:rPr>
              <w:b/>
              <w:sz w:val="32"/>
              <w:szCs w:val="32"/>
            </w:rPr>
            <w:t>Career Opportunity</w:t>
          </w:r>
        </w:p>
        <w:p w14:paraId="646B248E" w14:textId="4CB8C511" w:rsidR="00BF26E0" w:rsidRDefault="00BF26E0" w:rsidP="00E121EA">
          <w:pPr>
            <w:spacing w:after="0"/>
            <w:jc w:val="center"/>
            <w:rPr>
              <w:b/>
              <w:sz w:val="32"/>
              <w:szCs w:val="32"/>
            </w:rPr>
          </w:pPr>
          <w:r>
            <w:rPr>
              <w:b/>
              <w:sz w:val="32"/>
              <w:szCs w:val="32"/>
            </w:rPr>
            <w:t>@</w:t>
          </w:r>
        </w:p>
        <w:p w14:paraId="53FE8ADE" w14:textId="79DE68E5" w:rsidR="00E121EA" w:rsidRDefault="00BF26E0" w:rsidP="00E121EA">
          <w:pPr>
            <w:spacing w:after="0"/>
            <w:jc w:val="center"/>
            <w:rPr>
              <w:b/>
              <w:sz w:val="32"/>
              <w:szCs w:val="32"/>
            </w:rPr>
          </w:pPr>
          <w:r>
            <w:rPr>
              <w:b/>
              <w:sz w:val="32"/>
              <w:szCs w:val="32"/>
            </w:rPr>
            <w:t>BITS Pilani, Dubai Campus</w:t>
          </w:r>
        </w:p>
      </w:tc>
    </w:tr>
    <w:tr w:rsidR="00E121EA" w14:paraId="061F143D" w14:textId="77777777" w:rsidTr="00165DDA">
      <w:trPr>
        <w:trHeight w:val="449"/>
      </w:trPr>
      <w:tc>
        <w:tcPr>
          <w:tcW w:w="3168" w:type="dxa"/>
          <w:vMerge/>
          <w:tcBorders>
            <w:top w:val="single" w:sz="8" w:space="0" w:color="000000"/>
            <w:left w:val="single" w:sz="8" w:space="0" w:color="000000"/>
            <w:bottom w:val="single" w:sz="8" w:space="0" w:color="000000"/>
            <w:right w:val="nil"/>
          </w:tcBorders>
          <w:vAlign w:val="center"/>
        </w:tcPr>
        <w:p w14:paraId="28DA0408" w14:textId="77777777" w:rsidR="00E121EA" w:rsidRDefault="00E121EA" w:rsidP="00E121EA">
          <w:pPr>
            <w:widowControl w:val="0"/>
            <w:pBdr>
              <w:top w:val="nil"/>
              <w:left w:val="nil"/>
              <w:bottom w:val="nil"/>
              <w:right w:val="nil"/>
              <w:between w:val="nil"/>
            </w:pBdr>
            <w:spacing w:after="0"/>
            <w:rPr>
              <w:b/>
              <w:sz w:val="32"/>
              <w:szCs w:val="32"/>
            </w:rPr>
          </w:pPr>
        </w:p>
      </w:tc>
      <w:tc>
        <w:tcPr>
          <w:tcW w:w="7107" w:type="dxa"/>
          <w:vMerge/>
          <w:tcBorders>
            <w:top w:val="single" w:sz="8" w:space="0" w:color="000000"/>
            <w:left w:val="single" w:sz="4" w:space="0" w:color="000000"/>
            <w:bottom w:val="single" w:sz="8" w:space="0" w:color="000000"/>
            <w:right w:val="single" w:sz="4" w:space="0" w:color="000000"/>
          </w:tcBorders>
          <w:vAlign w:val="center"/>
        </w:tcPr>
        <w:p w14:paraId="4ED96C5D" w14:textId="77777777" w:rsidR="00E121EA" w:rsidRDefault="00E121EA" w:rsidP="00E121EA">
          <w:pPr>
            <w:widowControl w:val="0"/>
            <w:pBdr>
              <w:top w:val="nil"/>
              <w:left w:val="nil"/>
              <w:bottom w:val="nil"/>
              <w:right w:val="nil"/>
              <w:between w:val="nil"/>
            </w:pBdr>
            <w:spacing w:after="0"/>
            <w:rPr>
              <w:b/>
              <w:sz w:val="32"/>
              <w:szCs w:val="32"/>
            </w:rPr>
          </w:pPr>
        </w:p>
      </w:tc>
    </w:tr>
    <w:tr w:rsidR="00E121EA" w14:paraId="572E6F43" w14:textId="77777777" w:rsidTr="00165DDA">
      <w:trPr>
        <w:trHeight w:val="449"/>
      </w:trPr>
      <w:tc>
        <w:tcPr>
          <w:tcW w:w="3168" w:type="dxa"/>
          <w:vMerge/>
          <w:tcBorders>
            <w:top w:val="single" w:sz="8" w:space="0" w:color="000000"/>
            <w:left w:val="single" w:sz="8" w:space="0" w:color="000000"/>
            <w:bottom w:val="single" w:sz="8" w:space="0" w:color="000000"/>
            <w:right w:val="nil"/>
          </w:tcBorders>
          <w:vAlign w:val="center"/>
        </w:tcPr>
        <w:p w14:paraId="71582393" w14:textId="77777777" w:rsidR="00E121EA" w:rsidRDefault="00E121EA" w:rsidP="00E121EA">
          <w:pPr>
            <w:widowControl w:val="0"/>
            <w:pBdr>
              <w:top w:val="nil"/>
              <w:left w:val="nil"/>
              <w:bottom w:val="nil"/>
              <w:right w:val="nil"/>
              <w:between w:val="nil"/>
            </w:pBdr>
            <w:spacing w:after="0"/>
            <w:rPr>
              <w:b/>
              <w:sz w:val="32"/>
              <w:szCs w:val="32"/>
            </w:rPr>
          </w:pPr>
        </w:p>
      </w:tc>
      <w:tc>
        <w:tcPr>
          <w:tcW w:w="7107" w:type="dxa"/>
          <w:vMerge/>
          <w:tcBorders>
            <w:top w:val="single" w:sz="8" w:space="0" w:color="000000"/>
            <w:left w:val="single" w:sz="4" w:space="0" w:color="000000"/>
            <w:bottom w:val="single" w:sz="8" w:space="0" w:color="000000"/>
            <w:right w:val="single" w:sz="4" w:space="0" w:color="000000"/>
          </w:tcBorders>
          <w:vAlign w:val="center"/>
        </w:tcPr>
        <w:p w14:paraId="5D59C02D" w14:textId="77777777" w:rsidR="00E121EA" w:rsidRDefault="00E121EA" w:rsidP="00E121EA">
          <w:pPr>
            <w:widowControl w:val="0"/>
            <w:pBdr>
              <w:top w:val="nil"/>
              <w:left w:val="nil"/>
              <w:bottom w:val="nil"/>
              <w:right w:val="nil"/>
              <w:between w:val="nil"/>
            </w:pBdr>
            <w:spacing w:after="0"/>
            <w:rPr>
              <w:b/>
              <w:sz w:val="32"/>
              <w:szCs w:val="32"/>
            </w:rPr>
          </w:pPr>
        </w:p>
      </w:tc>
    </w:tr>
    <w:tr w:rsidR="00E121EA" w14:paraId="265AF2FE" w14:textId="77777777" w:rsidTr="00165DDA">
      <w:trPr>
        <w:trHeight w:val="449"/>
      </w:trPr>
      <w:tc>
        <w:tcPr>
          <w:tcW w:w="3168" w:type="dxa"/>
          <w:vMerge/>
          <w:tcBorders>
            <w:top w:val="single" w:sz="8" w:space="0" w:color="000000"/>
            <w:left w:val="single" w:sz="8" w:space="0" w:color="000000"/>
            <w:bottom w:val="single" w:sz="8" w:space="0" w:color="000000"/>
            <w:right w:val="nil"/>
          </w:tcBorders>
          <w:vAlign w:val="center"/>
        </w:tcPr>
        <w:p w14:paraId="2B6F5347" w14:textId="77777777" w:rsidR="00E121EA" w:rsidRDefault="00E121EA" w:rsidP="00E121EA">
          <w:pPr>
            <w:widowControl w:val="0"/>
            <w:pBdr>
              <w:top w:val="nil"/>
              <w:left w:val="nil"/>
              <w:bottom w:val="nil"/>
              <w:right w:val="nil"/>
              <w:between w:val="nil"/>
            </w:pBdr>
            <w:spacing w:after="0"/>
            <w:rPr>
              <w:b/>
              <w:sz w:val="32"/>
              <w:szCs w:val="32"/>
            </w:rPr>
          </w:pPr>
        </w:p>
      </w:tc>
      <w:tc>
        <w:tcPr>
          <w:tcW w:w="7107" w:type="dxa"/>
          <w:vMerge/>
          <w:tcBorders>
            <w:top w:val="single" w:sz="8" w:space="0" w:color="000000"/>
            <w:left w:val="single" w:sz="4" w:space="0" w:color="000000"/>
            <w:bottom w:val="single" w:sz="8" w:space="0" w:color="000000"/>
            <w:right w:val="single" w:sz="4" w:space="0" w:color="000000"/>
          </w:tcBorders>
          <w:vAlign w:val="center"/>
        </w:tcPr>
        <w:p w14:paraId="68DAA0E2" w14:textId="77777777" w:rsidR="00E121EA" w:rsidRDefault="00E121EA" w:rsidP="00E121EA">
          <w:pPr>
            <w:widowControl w:val="0"/>
            <w:pBdr>
              <w:top w:val="nil"/>
              <w:left w:val="nil"/>
              <w:bottom w:val="nil"/>
              <w:right w:val="nil"/>
              <w:between w:val="nil"/>
            </w:pBdr>
            <w:spacing w:after="0"/>
            <w:rPr>
              <w:b/>
              <w:sz w:val="32"/>
              <w:szCs w:val="32"/>
            </w:rPr>
          </w:pPr>
        </w:p>
      </w:tc>
    </w:tr>
  </w:tbl>
  <w:p w14:paraId="7CB7CCF3" w14:textId="77777777" w:rsidR="004941C0" w:rsidRDefault="004941C0" w:rsidP="00E121E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08D"/>
    <w:multiLevelType w:val="hybridMultilevel"/>
    <w:tmpl w:val="3EF242FA"/>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 w15:restartNumberingAfterBreak="0">
    <w:nsid w:val="18DB43FB"/>
    <w:multiLevelType w:val="hybridMultilevel"/>
    <w:tmpl w:val="4B5C826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 w15:restartNumberingAfterBreak="0">
    <w:nsid w:val="191A2A4B"/>
    <w:multiLevelType w:val="multilevel"/>
    <w:tmpl w:val="87BC971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B500696"/>
    <w:multiLevelType w:val="multilevel"/>
    <w:tmpl w:val="A272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74DEE"/>
    <w:multiLevelType w:val="hybridMultilevel"/>
    <w:tmpl w:val="C99CE344"/>
    <w:lvl w:ilvl="0" w:tplc="4C090001">
      <w:start w:val="1"/>
      <w:numFmt w:val="bullet"/>
      <w:lvlText w:val=""/>
      <w:lvlJc w:val="left"/>
      <w:pPr>
        <w:ind w:left="360" w:hanging="360"/>
      </w:pPr>
      <w:rPr>
        <w:rFonts w:ascii="Symbol" w:hAnsi="Symbol" w:hint="default"/>
      </w:rPr>
    </w:lvl>
    <w:lvl w:ilvl="1" w:tplc="4C090003">
      <w:start w:val="1"/>
      <w:numFmt w:val="bullet"/>
      <w:lvlText w:val="o"/>
      <w:lvlJc w:val="left"/>
      <w:pPr>
        <w:ind w:left="1080" w:hanging="360"/>
      </w:pPr>
      <w:rPr>
        <w:rFonts w:ascii="Courier New" w:hAnsi="Courier New" w:cs="Courier New" w:hint="default"/>
      </w:rPr>
    </w:lvl>
    <w:lvl w:ilvl="2" w:tplc="4C090005">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5" w15:restartNumberingAfterBreak="0">
    <w:nsid w:val="26251DE5"/>
    <w:multiLevelType w:val="multilevel"/>
    <w:tmpl w:val="3F8407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0EA2F5F"/>
    <w:multiLevelType w:val="multilevel"/>
    <w:tmpl w:val="21762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381B62"/>
    <w:multiLevelType w:val="hybridMultilevel"/>
    <w:tmpl w:val="631C99E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45A20DBB"/>
    <w:multiLevelType w:val="hybridMultilevel"/>
    <w:tmpl w:val="E3FCBF0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9" w15:restartNumberingAfterBreak="0">
    <w:nsid w:val="4D2716B4"/>
    <w:multiLevelType w:val="multilevel"/>
    <w:tmpl w:val="6DEA1380"/>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0" w15:restartNumberingAfterBreak="0">
    <w:nsid w:val="4EE976D4"/>
    <w:multiLevelType w:val="multilevel"/>
    <w:tmpl w:val="C570EBDE"/>
    <w:lvl w:ilvl="0">
      <w:start w:val="1"/>
      <w:numFmt w:val="bullet"/>
      <w:lvlText w:val="●"/>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11" w15:restartNumberingAfterBreak="0">
    <w:nsid w:val="50CA118E"/>
    <w:multiLevelType w:val="multilevel"/>
    <w:tmpl w:val="48FA1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5C5F4B"/>
    <w:multiLevelType w:val="multilevel"/>
    <w:tmpl w:val="2716CA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ECB5DF0"/>
    <w:multiLevelType w:val="multilevel"/>
    <w:tmpl w:val="03DEACA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647F1BDA"/>
    <w:multiLevelType w:val="multilevel"/>
    <w:tmpl w:val="3BD82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7C776C"/>
    <w:multiLevelType w:val="multilevel"/>
    <w:tmpl w:val="8D961D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6E260750"/>
    <w:multiLevelType w:val="multilevel"/>
    <w:tmpl w:val="5B58AA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3"/>
  </w:num>
  <w:num w:numId="4">
    <w:abstractNumId w:val="5"/>
  </w:num>
  <w:num w:numId="5">
    <w:abstractNumId w:val="12"/>
  </w:num>
  <w:num w:numId="6">
    <w:abstractNumId w:val="16"/>
  </w:num>
  <w:num w:numId="7">
    <w:abstractNumId w:val="3"/>
  </w:num>
  <w:num w:numId="8">
    <w:abstractNumId w:val="4"/>
  </w:num>
  <w:num w:numId="9">
    <w:abstractNumId w:val="8"/>
  </w:num>
  <w:num w:numId="10">
    <w:abstractNumId w:val="14"/>
  </w:num>
  <w:num w:numId="11">
    <w:abstractNumId w:val="11"/>
  </w:num>
  <w:num w:numId="12">
    <w:abstractNumId w:val="6"/>
  </w:num>
  <w:num w:numId="13">
    <w:abstractNumId w:val="15"/>
  </w:num>
  <w:num w:numId="14">
    <w:abstractNumId w:val="9"/>
  </w:num>
  <w:num w:numId="15">
    <w:abstractNumId w:val="0"/>
  </w:num>
  <w:num w:numId="16">
    <w:abstractNumId w:val="1"/>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C0"/>
    <w:rsid w:val="00042D5E"/>
    <w:rsid w:val="00050C06"/>
    <w:rsid w:val="00071683"/>
    <w:rsid w:val="00081C86"/>
    <w:rsid w:val="000A2266"/>
    <w:rsid w:val="000B20FA"/>
    <w:rsid w:val="000B3A8B"/>
    <w:rsid w:val="000C76AD"/>
    <w:rsid w:val="00130A98"/>
    <w:rsid w:val="001C0D96"/>
    <w:rsid w:val="001C220F"/>
    <w:rsid w:val="001E25AA"/>
    <w:rsid w:val="00264CA1"/>
    <w:rsid w:val="00286EE0"/>
    <w:rsid w:val="00361737"/>
    <w:rsid w:val="003A0BF7"/>
    <w:rsid w:val="003A166A"/>
    <w:rsid w:val="003A514E"/>
    <w:rsid w:val="003B10F4"/>
    <w:rsid w:val="003C32BB"/>
    <w:rsid w:val="00427F55"/>
    <w:rsid w:val="00432D81"/>
    <w:rsid w:val="00452757"/>
    <w:rsid w:val="004726E4"/>
    <w:rsid w:val="0048442A"/>
    <w:rsid w:val="004941C0"/>
    <w:rsid w:val="005363F4"/>
    <w:rsid w:val="00547123"/>
    <w:rsid w:val="005679A2"/>
    <w:rsid w:val="00580D9F"/>
    <w:rsid w:val="005B6D84"/>
    <w:rsid w:val="005D566B"/>
    <w:rsid w:val="005E1C64"/>
    <w:rsid w:val="006042D3"/>
    <w:rsid w:val="00624BDD"/>
    <w:rsid w:val="00626E12"/>
    <w:rsid w:val="00637A39"/>
    <w:rsid w:val="0065321B"/>
    <w:rsid w:val="0069600C"/>
    <w:rsid w:val="006D5857"/>
    <w:rsid w:val="007935B7"/>
    <w:rsid w:val="007A60C0"/>
    <w:rsid w:val="007B4302"/>
    <w:rsid w:val="007B4A42"/>
    <w:rsid w:val="007C36A2"/>
    <w:rsid w:val="007C46E8"/>
    <w:rsid w:val="00806D7D"/>
    <w:rsid w:val="00835E2A"/>
    <w:rsid w:val="00867F85"/>
    <w:rsid w:val="00875ED6"/>
    <w:rsid w:val="00897BA8"/>
    <w:rsid w:val="008B35F1"/>
    <w:rsid w:val="008D4FEF"/>
    <w:rsid w:val="009401D2"/>
    <w:rsid w:val="00946DA4"/>
    <w:rsid w:val="00992EF8"/>
    <w:rsid w:val="009D179F"/>
    <w:rsid w:val="009F0508"/>
    <w:rsid w:val="00A13E7F"/>
    <w:rsid w:val="00A20374"/>
    <w:rsid w:val="00A21CDD"/>
    <w:rsid w:val="00A25C73"/>
    <w:rsid w:val="00A363F0"/>
    <w:rsid w:val="00AD47AF"/>
    <w:rsid w:val="00AD57FD"/>
    <w:rsid w:val="00B14E3C"/>
    <w:rsid w:val="00B21364"/>
    <w:rsid w:val="00B340C8"/>
    <w:rsid w:val="00B53EE9"/>
    <w:rsid w:val="00B755B9"/>
    <w:rsid w:val="00BE7C39"/>
    <w:rsid w:val="00BF26E0"/>
    <w:rsid w:val="00C01C22"/>
    <w:rsid w:val="00C50CEE"/>
    <w:rsid w:val="00CA6676"/>
    <w:rsid w:val="00CD35BC"/>
    <w:rsid w:val="00CE0D4C"/>
    <w:rsid w:val="00CE4E35"/>
    <w:rsid w:val="00D06737"/>
    <w:rsid w:val="00D0684D"/>
    <w:rsid w:val="00D25510"/>
    <w:rsid w:val="00D63070"/>
    <w:rsid w:val="00D75ADB"/>
    <w:rsid w:val="00D9079B"/>
    <w:rsid w:val="00DB45C3"/>
    <w:rsid w:val="00DB56B3"/>
    <w:rsid w:val="00E121EA"/>
    <w:rsid w:val="00E205D1"/>
    <w:rsid w:val="00E478D9"/>
    <w:rsid w:val="00E84D6D"/>
    <w:rsid w:val="00EE359D"/>
    <w:rsid w:val="00EE499F"/>
    <w:rsid w:val="00F17DC4"/>
    <w:rsid w:val="00F32F62"/>
    <w:rsid w:val="00FD36D2"/>
    <w:rsid w:val="00FF21C3"/>
  </w:rsids>
  <m:mathPr>
    <m:mathFont m:val="Cambria Math"/>
    <m:brkBin m:val="before"/>
    <m:brkBinSub m:val="--"/>
    <m:smallFrac m:val="0"/>
    <m:dispDef/>
    <m:lMargin m:val="0"/>
    <m:rMargin m:val="0"/>
    <m:defJc m:val="centerGroup"/>
    <m:wrapIndent m:val="1440"/>
    <m:intLim m:val="subSup"/>
    <m:naryLim m:val="undOvr"/>
  </m:mathPr>
  <w:themeFontLang w:val="en-A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980D1"/>
  <w15:docId w15:val="{0C30F3E4-495F-4C10-AC90-CD9A8AAC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E" w:eastAsia="en-A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D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7B73BF"/>
  </w:style>
  <w:style w:type="paragraph" w:styleId="ListParagraph">
    <w:name w:val="List Paragraph"/>
    <w:basedOn w:val="Normal"/>
    <w:uiPriority w:val="34"/>
    <w:qFormat/>
    <w:rsid w:val="00634102"/>
    <w:pPr>
      <w:ind w:left="720"/>
      <w:contextualSpacing/>
    </w:pPr>
  </w:style>
  <w:style w:type="paragraph" w:styleId="Header">
    <w:name w:val="header"/>
    <w:basedOn w:val="Normal"/>
    <w:link w:val="HeaderChar"/>
    <w:uiPriority w:val="99"/>
    <w:unhideWhenUsed/>
    <w:rsid w:val="00F46CC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6CCC"/>
    <w:rPr>
      <w:rFonts w:cs="Times New Roman"/>
    </w:rPr>
  </w:style>
  <w:style w:type="paragraph" w:styleId="Footer">
    <w:name w:val="footer"/>
    <w:basedOn w:val="Normal"/>
    <w:link w:val="FooterChar"/>
    <w:uiPriority w:val="99"/>
    <w:unhideWhenUsed/>
    <w:rsid w:val="00F46CC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6CCC"/>
    <w:rPr>
      <w:rFonts w:cs="Times New Roman"/>
    </w:rPr>
  </w:style>
  <w:style w:type="paragraph" w:styleId="BalloonText">
    <w:name w:val="Balloon Text"/>
    <w:basedOn w:val="Normal"/>
    <w:link w:val="BalloonTextChar"/>
    <w:uiPriority w:val="99"/>
    <w:semiHidden/>
    <w:unhideWhenUsed/>
    <w:rsid w:val="00F4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CCC"/>
    <w:rPr>
      <w:rFonts w:ascii="Tahoma" w:hAnsi="Tahoma" w:cs="Tahoma"/>
      <w:sz w:val="16"/>
      <w:szCs w:val="16"/>
    </w:rPr>
  </w:style>
  <w:style w:type="paragraph" w:customStyle="1" w:styleId="Default">
    <w:name w:val="Default"/>
    <w:rsid w:val="001D3E85"/>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3E7E5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5993"/>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765D2"/>
    <w:rPr>
      <w:color w:val="0000FF" w:themeColor="hyperlink"/>
      <w:u w:val="single"/>
    </w:rPr>
  </w:style>
  <w:style w:type="character" w:styleId="UnresolvedMention">
    <w:name w:val="Unresolved Mention"/>
    <w:basedOn w:val="DefaultParagraphFont"/>
    <w:uiPriority w:val="99"/>
    <w:semiHidden/>
    <w:unhideWhenUsed/>
    <w:rsid w:val="00B765D2"/>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B53EE9"/>
    <w:rPr>
      <w:b/>
      <w:bCs/>
    </w:rPr>
  </w:style>
  <w:style w:type="character" w:styleId="FollowedHyperlink">
    <w:name w:val="FollowedHyperlink"/>
    <w:basedOn w:val="DefaultParagraphFont"/>
    <w:uiPriority w:val="99"/>
    <w:semiHidden/>
    <w:unhideWhenUsed/>
    <w:rsid w:val="005679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507370">
      <w:bodyDiv w:val="1"/>
      <w:marLeft w:val="0"/>
      <w:marRight w:val="0"/>
      <w:marTop w:val="0"/>
      <w:marBottom w:val="0"/>
      <w:divBdr>
        <w:top w:val="none" w:sz="0" w:space="0" w:color="auto"/>
        <w:left w:val="none" w:sz="0" w:space="0" w:color="auto"/>
        <w:bottom w:val="none" w:sz="0" w:space="0" w:color="auto"/>
        <w:right w:val="none" w:sz="0" w:space="0" w:color="auto"/>
      </w:divBdr>
    </w:div>
    <w:div w:id="766849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ts-pilani.ac.in/dub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ts-pilani.ac.in/careers/non-academic?campus=dub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RZlabjpiw97DSrz0k8i3G+zCw==">CgMxLjAyCWguMzBqMHpsbDIJaC4zMGowemxsOAByITFKclhhaVVPT2xlQ0lpM3NjY2tCRFhHdHo2OEJ0YlJkbw==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Mathew</dc:creator>
  <cp:lastModifiedBy>bitsadmin</cp:lastModifiedBy>
  <cp:revision>13</cp:revision>
  <cp:lastPrinted>2025-03-17T09:25:00Z</cp:lastPrinted>
  <dcterms:created xsi:type="dcterms:W3CDTF">2025-11-06T07:00:00Z</dcterms:created>
  <dcterms:modified xsi:type="dcterms:W3CDTF">2026-05-18T08:10:00Z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0x01010015632D719D73214AAF32151DA13293B8</vt:lpwstr>
  </property>
</Properties>
</file>